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1A" w:rsidRPr="0025211A" w:rsidRDefault="0025211A" w:rsidP="0025211A">
      <w:pPr>
        <w:widowControl/>
        <w:spacing w:after="225" w:line="360" w:lineRule="atLeast"/>
        <w:ind w:left="47" w:right="47" w:firstLine="450"/>
        <w:jc w:val="left"/>
        <w:rPr>
          <w:rFonts w:ascii="微软雅黑" w:eastAsia="微软雅黑" w:hAnsi="微软雅黑" w:cs="宋体"/>
          <w:kern w:val="0"/>
          <w:sz w:val="24"/>
          <w:szCs w:val="24"/>
        </w:rPr>
      </w:pPr>
      <w:r w:rsidRPr="0025211A">
        <w:rPr>
          <w:rFonts w:ascii="微软雅黑" w:eastAsia="微软雅黑" w:hAnsi="微软雅黑" w:cs="宋体" w:hint="eastAsia"/>
          <w:kern w:val="0"/>
          <w:sz w:val="24"/>
          <w:szCs w:val="24"/>
        </w:rPr>
        <w:t>中华人民共和国反间谍法</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（2014年11月1日第十二届全国人民代表大会常务委员会第十一次会议通过）</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目录</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第一章　总则</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第二章 国家安全机关在反间谍工作中的职权</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第三章 公民和组织的义务和权利</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第四章 法律责任</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第五章 附则</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第一章 总则</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第一条　为了防范、制止和惩治间谍行为，维护国家安全，根据宪法，制定本法。</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第二条　反间谍工作坚持中央统一领导，坚持公开工作与秘密工作相结合、专门工作与群众路线相结合、积极防御、依法惩治的原则。</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第三条　国家安全机关是反间谍工作的主管机关。</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公安、保密行政管理等其他有关部门和军队有关部门按照职责分工，密切配合，加强协调，依法做好有关工作。</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lastRenderedPageBreak/>
        <w:t>第四条　中华人民共和国公民有维护国家的安全、荣誉和利益的义务，不得有危害国家的安全、荣誉和利益的行为。</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一切国家机关和武装力量、各政党和各社会团体及各企业事业组织，都有防范、制止间谍行为，维护国家安全的义务。</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国家安全机关在反间谍工作中必须依靠人民的支持，动员、组织人民防范、制止危害国家安全的间谍行为。</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第五条　反间谍工作应当依法进行，尊重和保障人权，保障公民和组织的合法权益。</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第六条境外机构、组织、个人实施或者指使、资助他人实施的，或者境内机构、组织、个人与境外机构、组织、个人相勾结实施的危害中华人民共和国国家安全的间谍行为，都必须受到法律追究。</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第七条　国家对支持、协助反间谍工作的组织和个人给予保护，对有重大贡献的给予奖励。</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第二章 国家安全机关在反间谍工作中的职权</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第八条　国家安全机关在反间谍工作中依法行使侦查、拘留、预审和执行逮捕以及法律规定的其他职权。</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第九条　国家安全机关的工作人员依法执行任务时，依照规定出示相应证件，有权查验中国公民或者境外人员的身份证明，向有关组织和人员调查、询问有关情况。</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lastRenderedPageBreak/>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第十一条　国家安全机关的工作人员在依法执行紧急任务的情况下，经出示相应证件，可以优先乘坐公共交通工具，遇交通阻碍时，优先通行。</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第十二条　国家安全机关因侦察间谍行为的需要，根据国家有关规定，经过严格的批准手续，可以采取技术侦察措施。</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对依照前款规定查封、扣押的设备、设施，在危害国家安全的情形消除后，国家安全机关应当及时解除查封、扣押。</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lastRenderedPageBreak/>
        <w:t>第十四条　国家安全机关因反间谍工作需要，根据国家有关规定，可以提请海关、边防等检查机关对有关人员和资料、器材免检。有关检查机关应当予以协助。</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第十五条　国家安全机关对用于间谍行为的工具和其他财物，以及用于资助间谍行为的资金、场所、物资，经设区的市级以上国家安全机关负责人批准，可以依法查封、扣押、冻结。</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第十七条　国家安全机关及其工作人员在工作中，应当严格依法办事，不得超越职权、滥用职权，不得侵犯组织和个人的合法权益。</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国家安全机关及其工作人员依法履行反间谍工作职责获取的组织和个人的信息、材料，只能用于反间谍工作。对属于国家秘密、商业秘密和个人隐私的，应当保密。</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第十八条　国家安全机关工作人员依法执行职务受法律保护。</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第三章　公民和组织的义务和权利</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第十九条　机关、团体和其他组织应当对本单位的人员进行维护国家安全的教育，动员、组织本单位的人员防范、制止间谍行为。</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第二十条　公民和组织应当为反间谍工作提供便利或者其他协助。</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lastRenderedPageBreak/>
        <w:t>因协助反间谍工作，本人或者其近亲属的人身安全面临危险的，可以向国家安全机关请求予以保护。国家安全机关应当会同有关部门依法采取保护措施。</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第二十一条　公民和组织发现间谍行为，应当及时向国家安全机关报告；向公安机关等其他国家机关、组织报告的，相关国家机关、组织应当立即移送国家安全机关处理。</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第二十二条　在国家安全机关调查了解有关间谍行为的情况、收集有关证据时，有关组织和个人应当如实提供，不得拒绝。</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第二十三条　任何公民和组织都应当保守所知悉的有关反间谍工作的国家秘密。</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第二十四条　任何个人和组织都不得非法持有属于国家秘密的文件、资料和其他物品。</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第二十五条　任何个人和组织都不得非法持有、使用间谍活动特殊需要的专用间谍器材。专用间谍器材由国务院国家安全主管部门依照国家有关规定确认。</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对协助国家安全机关工作或者依法检举、控告的个人和组织，任何个人和组织不得压制和打击报复。</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lastRenderedPageBreak/>
        <w:t>第四章　法律责任</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第二十七条　境外机构、组织、个人实施或者指使、资助他人实施，或者境内机构、组织、个人与境外机构、组织、个人相勾结实施间谍行为，构成犯罪的，依法追究刑事责任。</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实施间谍行为，有自首或者立功表现的，可以从轻、减轻或者免除处罚；有重大立功表现的，给予奖励。</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第三十条　以暴力、威胁方法阻碍国家安全机关依法执行任务的，依法追究刑事责任。</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故意阻碍国家安全机关依法执行任务，未使用暴力、威胁方法，造成严重后果的，依法追究刑事责任；情节较轻的，由国家安全机关处十五日以下行政拘留。</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第三十一条　泄露有关反间谍工作的国家秘密的，由国家安全机关处十五日以下行政拘留；构成犯罪的，依法追究刑事责任。</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lastRenderedPageBreak/>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第三十四条　境外人员违反本法的，可以限期离境或者驱逐出境。</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第三十六条　国家安全机关对依照本法查封、扣押、冻结的财物，应当妥善保管，并按照下列情形分别处理：</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（一）涉嫌犯罪的，依照刑事诉讼法的规定处理；</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（二）尚不构成犯罪，有违法事实的，对依法应当没收的予以没收，依法应当销毁的予以销毁；</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lastRenderedPageBreak/>
        <w:t>（三）没有违法事实的，或者与案件无关的，应当解除查封、扣押、冻结，并及时返还相关财物；造成损失的，应当依法赔偿。</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国家安全机关没收的财物，一律上缴国库。</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第三十七条　国家安全机关工作人员滥用职权、玩忽职守、徇私舞弊，构成犯罪的，或者有非法拘禁、刑讯逼供、暴力取证、违反规定泄露国家秘密、商业秘密和个人隐私等行为，构成犯罪的，依法追究刑事责任。</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第五章　附则</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第三十八条　本法所称间谍行为，是指下列行为：</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（一）间谍组织及其代理人实施或者指使、资助他人实施，或者境内外机构、组织、个人与其相勾结实施的危害中华人民共和国国家安全的活动；</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（二）参加间谍组织或者接受间谍组织及其代理人的任务的；</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（四）为敌人指示攻击目标的；</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（五）进行其他间谍活动的。</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lastRenderedPageBreak/>
        <w:t>第三十九条　国家安全机关、公安机关依照法律、行政法规和国家有关规定，履行防范、制止和惩治间谍行为以外的其他危害国家安全行为的职责，适用本法的有关规定。</w:t>
      </w:r>
    </w:p>
    <w:p w:rsidR="0025211A" w:rsidRPr="0025211A" w:rsidRDefault="0025211A" w:rsidP="0025211A">
      <w:pPr>
        <w:widowControl/>
        <w:spacing w:after="225" w:line="360" w:lineRule="atLeast"/>
        <w:ind w:left="47" w:right="47" w:firstLine="450"/>
        <w:jc w:val="left"/>
        <w:rPr>
          <w:rFonts w:ascii="微软雅黑" w:eastAsia="微软雅黑" w:hAnsi="微软雅黑" w:cs="宋体" w:hint="eastAsia"/>
          <w:kern w:val="0"/>
          <w:sz w:val="24"/>
          <w:szCs w:val="24"/>
        </w:rPr>
      </w:pPr>
      <w:r w:rsidRPr="0025211A">
        <w:rPr>
          <w:rFonts w:ascii="微软雅黑" w:eastAsia="微软雅黑" w:hAnsi="微软雅黑" w:cs="宋体" w:hint="eastAsia"/>
          <w:kern w:val="0"/>
          <w:sz w:val="24"/>
          <w:szCs w:val="24"/>
        </w:rPr>
        <w:t>第四十条　本法自公布之日起施行。1993年2月22日第七届全国人民代表大会常务委员会第三十次会议通过的《中华人民共和国国家安全法》同时废止。</w:t>
      </w:r>
    </w:p>
    <w:p w:rsidR="00B64DA5" w:rsidRPr="0025211A" w:rsidRDefault="00B64DA5"/>
    <w:sectPr w:rsidR="00B64DA5" w:rsidRPr="0025211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DA5" w:rsidRDefault="00B64DA5" w:rsidP="0025211A">
      <w:r>
        <w:separator/>
      </w:r>
    </w:p>
  </w:endnote>
  <w:endnote w:type="continuationSeparator" w:id="1">
    <w:p w:rsidR="00B64DA5" w:rsidRDefault="00B64DA5" w:rsidP="00252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1A" w:rsidRDefault="002521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1A" w:rsidRDefault="0025211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1A" w:rsidRDefault="002521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DA5" w:rsidRDefault="00B64DA5" w:rsidP="0025211A">
      <w:r>
        <w:separator/>
      </w:r>
    </w:p>
  </w:footnote>
  <w:footnote w:type="continuationSeparator" w:id="1">
    <w:p w:rsidR="00B64DA5" w:rsidRDefault="00B64DA5" w:rsidP="00252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1A" w:rsidRDefault="002521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1A" w:rsidRDefault="0025211A" w:rsidP="0025211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1A" w:rsidRDefault="0025211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11A"/>
    <w:rsid w:val="0025211A"/>
    <w:rsid w:val="00B64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11A"/>
    <w:rPr>
      <w:sz w:val="18"/>
      <w:szCs w:val="18"/>
    </w:rPr>
  </w:style>
  <w:style w:type="paragraph" w:styleId="a4">
    <w:name w:val="footer"/>
    <w:basedOn w:val="a"/>
    <w:link w:val="Char0"/>
    <w:uiPriority w:val="99"/>
    <w:semiHidden/>
    <w:unhideWhenUsed/>
    <w:rsid w:val="002521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11A"/>
    <w:rPr>
      <w:sz w:val="18"/>
      <w:szCs w:val="18"/>
    </w:rPr>
  </w:style>
</w:styles>
</file>

<file path=word/webSettings.xml><?xml version="1.0" encoding="utf-8"?>
<w:webSettings xmlns:r="http://schemas.openxmlformats.org/officeDocument/2006/relationships" xmlns:w="http://schemas.openxmlformats.org/wordprocessingml/2006/main">
  <w:divs>
    <w:div w:id="1328628819">
      <w:bodyDiv w:val="1"/>
      <w:marLeft w:val="0"/>
      <w:marRight w:val="0"/>
      <w:marTop w:val="0"/>
      <w:marBottom w:val="0"/>
      <w:divBdr>
        <w:top w:val="none" w:sz="0" w:space="0" w:color="auto"/>
        <w:left w:val="none" w:sz="0" w:space="0" w:color="auto"/>
        <w:bottom w:val="none" w:sz="0" w:space="0" w:color="auto"/>
        <w:right w:val="none" w:sz="0" w:space="0" w:color="auto"/>
      </w:divBdr>
      <w:divsChild>
        <w:div w:id="1808013909">
          <w:marLeft w:val="0"/>
          <w:marRight w:val="0"/>
          <w:marTop w:val="0"/>
          <w:marBottom w:val="0"/>
          <w:divBdr>
            <w:top w:val="none" w:sz="0" w:space="0" w:color="auto"/>
            <w:left w:val="none" w:sz="0" w:space="0" w:color="auto"/>
            <w:bottom w:val="none" w:sz="0" w:space="0" w:color="auto"/>
            <w:right w:val="none" w:sz="0" w:space="0" w:color="auto"/>
          </w:divBdr>
          <w:divsChild>
            <w:div w:id="946280759">
              <w:marLeft w:val="2"/>
              <w:marRight w:val="2"/>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3349</Characters>
  <Application>Microsoft Office Word</Application>
  <DocSecurity>0</DocSecurity>
  <Lines>27</Lines>
  <Paragraphs>7</Paragraphs>
  <ScaleCrop>false</ScaleCrop>
  <Company>www.microsoft.com</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2017-05-24T07:05:00Z</dcterms:created>
  <dcterms:modified xsi:type="dcterms:W3CDTF">2017-05-24T07:05:00Z</dcterms:modified>
</cp:coreProperties>
</file>