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33A4B">
      <w:pPr>
        <w:pStyle w:val="3"/>
        <w:spacing w:before="64"/>
        <w:rPr>
          <w:rFonts w:ascii="Times New Roman" w:eastAsia="Times New Roman"/>
        </w:rPr>
      </w:pPr>
      <w:bookmarkStart w:id="0" w:name="_GoBack"/>
      <w:bookmarkEnd w:id="0"/>
      <w:r>
        <w:rPr>
          <w:rFonts w:hint="eastAsia" w:ascii="黑体" w:eastAsia="黑体"/>
        </w:rPr>
        <w:t xml:space="preserve">附件 </w:t>
      </w:r>
      <w:r>
        <w:rPr>
          <w:rFonts w:ascii="Times New Roman" w:eastAsia="Times New Roman"/>
        </w:rPr>
        <w:t>1</w:t>
      </w:r>
    </w:p>
    <w:p w14:paraId="4042C271">
      <w:pPr>
        <w:pStyle w:val="3"/>
        <w:spacing w:before="10"/>
        <w:rPr>
          <w:rFonts w:ascii="Times New Roman"/>
          <w:sz w:val="36"/>
        </w:rPr>
      </w:pPr>
    </w:p>
    <w:p w14:paraId="18B88CDD">
      <w:pPr>
        <w:pStyle w:val="2"/>
      </w:pPr>
      <w:r>
        <w:t>《国家安全教育公益大讲堂》收看方式</w:t>
      </w:r>
    </w:p>
    <w:p w14:paraId="0548C480">
      <w:pPr>
        <w:pStyle w:val="3"/>
        <w:spacing w:before="10"/>
        <w:rPr>
          <w:rFonts w:ascii="方正小标宋简体"/>
          <w:sz w:val="12"/>
        </w:rPr>
        <w:sectPr>
          <w:footerReference r:id="rId5" w:type="default"/>
          <w:pgSz w:w="11910" w:h="16840"/>
          <w:pgMar w:top="1808" w:right="1536" w:bottom="1803" w:left="1610" w:header="0" w:footer="999" w:gutter="0"/>
          <w:cols w:space="720" w:num="1"/>
        </w:sect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1586230</wp:posOffset>
            </wp:positionH>
            <wp:positionV relativeFrom="paragraph">
              <wp:posOffset>167005</wp:posOffset>
            </wp:positionV>
            <wp:extent cx="4352925" cy="506222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701" cy="5062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1A116C">
      <w:pPr>
        <w:pStyle w:val="3"/>
        <w:spacing w:before="65" w:line="402" w:lineRule="exact"/>
        <w:rPr>
          <w:rFonts w:ascii="Times New Roman" w:eastAsia="Times New Roman"/>
        </w:rPr>
      </w:pPr>
      <w:r>
        <w:rPr>
          <w:rFonts w:hint="eastAsia" w:ascii="黑体" w:eastAsia="黑体"/>
        </w:rPr>
        <w:t xml:space="preserve">附件 </w:t>
      </w:r>
      <w:r>
        <w:rPr>
          <w:rFonts w:ascii="Times New Roman" w:eastAsia="Times New Roman"/>
        </w:rPr>
        <w:t>2</w:t>
      </w:r>
    </w:p>
    <w:tbl>
      <w:tblPr>
        <w:tblStyle w:val="4"/>
        <w:tblpPr w:leftFromText="180" w:rightFromText="180" w:vertAnchor="page" w:horzAnchor="page" w:tblpX="1279" w:tblpY="323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0"/>
        <w:gridCol w:w="1114"/>
        <w:gridCol w:w="5535"/>
        <w:gridCol w:w="1518"/>
      </w:tblGrid>
      <w:tr w14:paraId="341B2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30" w:type="dxa"/>
          </w:tcPr>
          <w:p w14:paraId="1805337B">
            <w:pPr>
              <w:pStyle w:val="8"/>
              <w:spacing w:before="72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播出日期</w:t>
            </w:r>
          </w:p>
        </w:tc>
        <w:tc>
          <w:tcPr>
            <w:tcW w:w="1114" w:type="dxa"/>
          </w:tcPr>
          <w:p w14:paraId="3BB72149">
            <w:pPr>
              <w:pStyle w:val="8"/>
              <w:spacing w:before="72"/>
              <w:ind w:left="111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类型</w:t>
            </w:r>
          </w:p>
        </w:tc>
        <w:tc>
          <w:tcPr>
            <w:tcW w:w="5535" w:type="dxa"/>
          </w:tcPr>
          <w:p w14:paraId="4831359A">
            <w:pPr>
              <w:pStyle w:val="8"/>
              <w:spacing w:before="72"/>
              <w:ind w:left="2264" w:right="2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主讲内容</w:t>
            </w:r>
          </w:p>
        </w:tc>
        <w:tc>
          <w:tcPr>
            <w:tcW w:w="1518" w:type="dxa"/>
          </w:tcPr>
          <w:p w14:paraId="73952284">
            <w:pPr>
              <w:pStyle w:val="8"/>
              <w:spacing w:before="72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主讲专家</w:t>
            </w:r>
          </w:p>
        </w:tc>
      </w:tr>
      <w:tr w14:paraId="0E4BA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0" w:type="dxa"/>
            <w:vMerge w:val="restart"/>
          </w:tcPr>
          <w:p w14:paraId="16916CB3">
            <w:pPr>
              <w:pStyle w:val="8"/>
              <w:spacing w:before="3"/>
              <w:ind w:left="0"/>
              <w:rPr>
                <w:rFonts w:ascii="方正小标宋简体"/>
                <w:sz w:val="20"/>
              </w:rPr>
            </w:pPr>
          </w:p>
          <w:p w14:paraId="15A4C158">
            <w:pPr>
              <w:pStyle w:val="8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7"/>
                <w:sz w:val="24"/>
              </w:rPr>
              <w:t xml:space="preserve"> 月 </w:t>
            </w:r>
            <w:r>
              <w:rPr>
                <w:sz w:val="24"/>
              </w:rPr>
              <w:t>13</w:t>
            </w:r>
            <w:r>
              <w:rPr>
                <w:spacing w:val="-34"/>
                <w:sz w:val="24"/>
              </w:rPr>
              <w:t xml:space="preserve"> 日</w:t>
            </w:r>
            <w:r>
              <w:rPr>
                <w:sz w:val="24"/>
              </w:rPr>
              <w:t>/</w:t>
            </w:r>
          </w:p>
          <w:p w14:paraId="2FCC64AB">
            <w:pPr>
              <w:pStyle w:val="8"/>
              <w:spacing w:before="17"/>
              <w:ind w:left="15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0"/>
                <w:sz w:val="24"/>
              </w:rPr>
              <w:t xml:space="preserve"> 月 </w:t>
            </w:r>
            <w:r>
              <w:rPr>
                <w:sz w:val="24"/>
              </w:rPr>
              <w:t>21</w:t>
            </w:r>
            <w:r>
              <w:rPr>
                <w:spacing w:val="-30"/>
                <w:sz w:val="24"/>
              </w:rPr>
              <w:t xml:space="preserve"> 日</w:t>
            </w:r>
          </w:p>
        </w:tc>
        <w:tc>
          <w:tcPr>
            <w:tcW w:w="1114" w:type="dxa"/>
            <w:vMerge w:val="restart"/>
          </w:tcPr>
          <w:p w14:paraId="450D0B9E">
            <w:pPr>
              <w:pStyle w:val="8"/>
              <w:spacing w:before="2"/>
              <w:ind w:left="0"/>
              <w:rPr>
                <w:rFonts w:ascii="方正小标宋简体"/>
                <w:sz w:val="11"/>
              </w:rPr>
            </w:pPr>
          </w:p>
          <w:p w14:paraId="10ACA1C7">
            <w:pPr>
              <w:pStyle w:val="8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政治安全</w:t>
            </w:r>
          </w:p>
        </w:tc>
        <w:tc>
          <w:tcPr>
            <w:tcW w:w="5535" w:type="dxa"/>
          </w:tcPr>
          <w:p w14:paraId="62682A17">
            <w:pPr>
              <w:pStyle w:val="8"/>
              <w:spacing w:before="30"/>
              <w:rPr>
                <w:sz w:val="21"/>
              </w:rPr>
            </w:pPr>
            <w:r>
              <w:rPr>
                <w:sz w:val="21"/>
              </w:rPr>
              <w:t>案例 01：李某泄密案</w:t>
            </w:r>
          </w:p>
        </w:tc>
        <w:tc>
          <w:tcPr>
            <w:tcW w:w="1518" w:type="dxa"/>
            <w:vMerge w:val="restart"/>
          </w:tcPr>
          <w:p w14:paraId="61B6D160">
            <w:pPr>
              <w:pStyle w:val="8"/>
              <w:spacing w:before="1"/>
              <w:ind w:left="0"/>
              <w:rPr>
                <w:rFonts w:ascii="方正小标宋简体"/>
                <w:sz w:val="13"/>
              </w:rPr>
            </w:pPr>
          </w:p>
          <w:p w14:paraId="1029EEAC">
            <w:pPr>
              <w:pStyle w:val="8"/>
              <w:spacing w:line="252" w:lineRule="auto"/>
              <w:ind w:left="107" w:right="97" w:firstLine="264"/>
              <w:jc w:val="both"/>
              <w:rPr>
                <w:sz w:val="24"/>
              </w:rPr>
            </w:pPr>
            <w:r>
              <w:rPr>
                <w:b/>
                <w:spacing w:val="25"/>
                <w:sz w:val="24"/>
              </w:rPr>
              <w:t>莫纪宏</w:t>
            </w:r>
            <w:r>
              <w:rPr>
                <w:spacing w:val="-16"/>
                <w:sz w:val="24"/>
              </w:rPr>
              <w:t xml:space="preserve">： </w:t>
            </w:r>
            <w:r>
              <w:rPr>
                <w:spacing w:val="16"/>
                <w:sz w:val="24"/>
              </w:rPr>
              <w:t>著名国家安</w:t>
            </w:r>
            <w:r>
              <w:rPr>
                <w:spacing w:val="-6"/>
                <w:sz w:val="24"/>
              </w:rPr>
              <w:t>全 教 育 专</w:t>
            </w:r>
            <w:r>
              <w:rPr>
                <w:spacing w:val="-7"/>
                <w:sz w:val="24"/>
              </w:rPr>
              <w:t>家， 中国社</w:t>
            </w:r>
            <w:r>
              <w:rPr>
                <w:spacing w:val="16"/>
                <w:sz w:val="24"/>
              </w:rPr>
              <w:t>会科学院法学所所长、</w:t>
            </w:r>
            <w:r>
              <w:rPr>
                <w:sz w:val="24"/>
              </w:rPr>
              <w:t>研究员</w:t>
            </w:r>
          </w:p>
        </w:tc>
      </w:tr>
      <w:tr w14:paraId="23698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0" w:type="dxa"/>
            <w:vMerge w:val="continue"/>
            <w:tcBorders>
              <w:top w:val="nil"/>
            </w:tcBorders>
          </w:tcPr>
          <w:p w14:paraId="304DB17E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</w:tcPr>
          <w:p w14:paraId="225DA790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</w:tcPr>
          <w:p w14:paraId="3FA7A02C">
            <w:pPr>
              <w:pStyle w:val="8"/>
              <w:spacing w:before="28"/>
              <w:rPr>
                <w:sz w:val="21"/>
              </w:rPr>
            </w:pPr>
            <w:r>
              <w:rPr>
                <w:sz w:val="21"/>
              </w:rPr>
              <w:t>案例 02：某高校学生田某煽动颠覆国家政权案</w:t>
            </w:r>
          </w:p>
        </w:tc>
        <w:tc>
          <w:tcPr>
            <w:tcW w:w="1518" w:type="dxa"/>
            <w:vMerge w:val="continue"/>
            <w:tcBorders>
              <w:top w:val="nil"/>
            </w:tcBorders>
          </w:tcPr>
          <w:p w14:paraId="354E8AC5">
            <w:pPr>
              <w:rPr>
                <w:sz w:val="2"/>
                <w:szCs w:val="2"/>
              </w:rPr>
            </w:pPr>
          </w:p>
        </w:tc>
      </w:tr>
      <w:tr w14:paraId="2433B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0" w:type="dxa"/>
            <w:vMerge w:val="continue"/>
            <w:tcBorders>
              <w:top w:val="nil"/>
            </w:tcBorders>
          </w:tcPr>
          <w:p w14:paraId="0925C976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 w:val="restart"/>
          </w:tcPr>
          <w:p w14:paraId="6F19AB51">
            <w:pPr>
              <w:pStyle w:val="8"/>
              <w:spacing w:before="3"/>
              <w:ind w:left="0"/>
              <w:rPr>
                <w:rFonts w:ascii="方正小标宋简体"/>
                <w:sz w:val="11"/>
              </w:rPr>
            </w:pPr>
          </w:p>
          <w:p w14:paraId="6E82B7AB">
            <w:pPr>
              <w:pStyle w:val="8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国土安全</w:t>
            </w:r>
          </w:p>
        </w:tc>
        <w:tc>
          <w:tcPr>
            <w:tcW w:w="5535" w:type="dxa"/>
          </w:tcPr>
          <w:p w14:paraId="4CF8BCCB">
            <w:pPr>
              <w:pStyle w:val="8"/>
              <w:spacing w:before="29"/>
              <w:rPr>
                <w:sz w:val="21"/>
              </w:rPr>
            </w:pPr>
            <w:r>
              <w:rPr>
                <w:sz w:val="21"/>
              </w:rPr>
              <w:t>案例 03：日本公民来江西非法测绘案</w:t>
            </w:r>
          </w:p>
        </w:tc>
        <w:tc>
          <w:tcPr>
            <w:tcW w:w="1518" w:type="dxa"/>
            <w:vMerge w:val="continue"/>
            <w:tcBorders>
              <w:top w:val="nil"/>
            </w:tcBorders>
          </w:tcPr>
          <w:p w14:paraId="182023A6">
            <w:pPr>
              <w:rPr>
                <w:sz w:val="2"/>
                <w:szCs w:val="2"/>
              </w:rPr>
            </w:pPr>
          </w:p>
        </w:tc>
      </w:tr>
      <w:tr w14:paraId="02B33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0" w:type="dxa"/>
            <w:vMerge w:val="continue"/>
            <w:tcBorders>
              <w:top w:val="nil"/>
            </w:tcBorders>
          </w:tcPr>
          <w:p w14:paraId="59BCA101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</w:tcPr>
          <w:p w14:paraId="505B0A2E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</w:tcPr>
          <w:p w14:paraId="57B43DB9">
            <w:pPr>
              <w:pStyle w:val="8"/>
              <w:spacing w:before="30"/>
              <w:rPr>
                <w:sz w:val="21"/>
              </w:rPr>
            </w:pPr>
            <w:r>
              <w:rPr>
                <w:sz w:val="21"/>
              </w:rPr>
              <w:t>案例 04：南海海域发现可疑电子设备案</w:t>
            </w:r>
          </w:p>
        </w:tc>
        <w:tc>
          <w:tcPr>
            <w:tcW w:w="1518" w:type="dxa"/>
            <w:vMerge w:val="continue"/>
            <w:tcBorders>
              <w:top w:val="nil"/>
            </w:tcBorders>
          </w:tcPr>
          <w:p w14:paraId="04FB4F61">
            <w:pPr>
              <w:rPr>
                <w:sz w:val="2"/>
                <w:szCs w:val="2"/>
              </w:rPr>
            </w:pPr>
          </w:p>
        </w:tc>
      </w:tr>
      <w:tr w14:paraId="4B9E3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0" w:type="dxa"/>
            <w:vMerge w:val="restart"/>
          </w:tcPr>
          <w:p w14:paraId="29C523EC">
            <w:pPr>
              <w:pStyle w:val="8"/>
              <w:spacing w:before="4"/>
              <w:ind w:left="0"/>
              <w:rPr>
                <w:rFonts w:ascii="方正小标宋简体"/>
                <w:sz w:val="20"/>
              </w:rPr>
            </w:pPr>
          </w:p>
          <w:p w14:paraId="405E561C">
            <w:pPr>
              <w:pStyle w:val="8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7"/>
                <w:sz w:val="24"/>
              </w:rPr>
              <w:t xml:space="preserve"> 月 </w:t>
            </w:r>
            <w:r>
              <w:rPr>
                <w:sz w:val="24"/>
              </w:rPr>
              <w:t>14</w:t>
            </w:r>
            <w:r>
              <w:rPr>
                <w:spacing w:val="-34"/>
                <w:sz w:val="24"/>
              </w:rPr>
              <w:t xml:space="preserve"> 日</w:t>
            </w:r>
            <w:r>
              <w:rPr>
                <w:sz w:val="24"/>
              </w:rPr>
              <w:t>/</w:t>
            </w:r>
          </w:p>
          <w:p w14:paraId="555F05B8">
            <w:pPr>
              <w:pStyle w:val="8"/>
              <w:spacing w:before="14"/>
              <w:ind w:left="15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0"/>
                <w:sz w:val="24"/>
              </w:rPr>
              <w:t xml:space="preserve"> 月 </w:t>
            </w:r>
            <w:r>
              <w:rPr>
                <w:sz w:val="24"/>
              </w:rPr>
              <w:t>22</w:t>
            </w:r>
            <w:r>
              <w:rPr>
                <w:spacing w:val="-30"/>
                <w:sz w:val="24"/>
              </w:rPr>
              <w:t xml:space="preserve"> 日</w:t>
            </w:r>
          </w:p>
        </w:tc>
        <w:tc>
          <w:tcPr>
            <w:tcW w:w="1114" w:type="dxa"/>
            <w:vMerge w:val="restart"/>
          </w:tcPr>
          <w:p w14:paraId="167EDBC8">
            <w:pPr>
              <w:pStyle w:val="8"/>
              <w:spacing w:before="2"/>
              <w:ind w:left="0"/>
              <w:rPr>
                <w:rFonts w:ascii="方正小标宋简体"/>
                <w:sz w:val="11"/>
              </w:rPr>
            </w:pPr>
          </w:p>
          <w:p w14:paraId="4D700B21">
            <w:pPr>
              <w:pStyle w:val="8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军事安全</w:t>
            </w:r>
          </w:p>
        </w:tc>
        <w:tc>
          <w:tcPr>
            <w:tcW w:w="5535" w:type="dxa"/>
          </w:tcPr>
          <w:p w14:paraId="5830989A">
            <w:pPr>
              <w:pStyle w:val="8"/>
              <w:spacing w:before="28"/>
              <w:rPr>
                <w:sz w:val="21"/>
              </w:rPr>
            </w:pPr>
            <w:r>
              <w:rPr>
                <w:sz w:val="21"/>
              </w:rPr>
              <w:t>案例 05：郑某搜集军事敏感信息案</w:t>
            </w:r>
          </w:p>
        </w:tc>
        <w:tc>
          <w:tcPr>
            <w:tcW w:w="1518" w:type="dxa"/>
            <w:vMerge w:val="continue"/>
            <w:tcBorders>
              <w:top w:val="nil"/>
            </w:tcBorders>
          </w:tcPr>
          <w:p w14:paraId="11E34867">
            <w:pPr>
              <w:rPr>
                <w:sz w:val="2"/>
                <w:szCs w:val="2"/>
              </w:rPr>
            </w:pPr>
          </w:p>
        </w:tc>
      </w:tr>
      <w:tr w14:paraId="455EF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0" w:type="dxa"/>
            <w:vMerge w:val="continue"/>
            <w:tcBorders>
              <w:top w:val="nil"/>
            </w:tcBorders>
          </w:tcPr>
          <w:p w14:paraId="19FA539C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</w:tcPr>
          <w:p w14:paraId="5B738A0F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</w:tcPr>
          <w:p w14:paraId="4C52AC27">
            <w:pPr>
              <w:pStyle w:val="8"/>
              <w:spacing w:before="29"/>
              <w:rPr>
                <w:sz w:val="21"/>
              </w:rPr>
            </w:pPr>
            <w:r>
              <w:rPr>
                <w:sz w:val="21"/>
              </w:rPr>
              <w:t>案例 06：黄某某为境外刺探、非法提供国家秘密案</w:t>
            </w:r>
          </w:p>
        </w:tc>
        <w:tc>
          <w:tcPr>
            <w:tcW w:w="1518" w:type="dxa"/>
            <w:vMerge w:val="continue"/>
            <w:tcBorders>
              <w:top w:val="nil"/>
            </w:tcBorders>
          </w:tcPr>
          <w:p w14:paraId="5AB323E2">
            <w:pPr>
              <w:rPr>
                <w:sz w:val="2"/>
                <w:szCs w:val="2"/>
              </w:rPr>
            </w:pPr>
          </w:p>
        </w:tc>
      </w:tr>
      <w:tr w14:paraId="13A4D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0" w:type="dxa"/>
            <w:vMerge w:val="continue"/>
            <w:tcBorders>
              <w:top w:val="nil"/>
            </w:tcBorders>
          </w:tcPr>
          <w:p w14:paraId="6D0CC697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 w:val="restart"/>
          </w:tcPr>
          <w:p w14:paraId="2887BACA">
            <w:pPr>
              <w:pStyle w:val="8"/>
              <w:spacing w:before="2"/>
              <w:ind w:left="0"/>
              <w:rPr>
                <w:rFonts w:ascii="方正小标宋简体"/>
                <w:sz w:val="11"/>
              </w:rPr>
            </w:pPr>
          </w:p>
          <w:p w14:paraId="3BA2EB3D">
            <w:pPr>
              <w:pStyle w:val="8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经济安全</w:t>
            </w:r>
          </w:p>
        </w:tc>
        <w:tc>
          <w:tcPr>
            <w:tcW w:w="5535" w:type="dxa"/>
          </w:tcPr>
          <w:p w14:paraId="5D041E15">
            <w:pPr>
              <w:pStyle w:val="8"/>
              <w:spacing w:before="30"/>
              <w:rPr>
                <w:sz w:val="21"/>
              </w:rPr>
            </w:pPr>
            <w:r>
              <w:rPr>
                <w:sz w:val="21"/>
              </w:rPr>
              <w:t>案例 07：力拓员工泄漏商业机密案</w:t>
            </w:r>
          </w:p>
        </w:tc>
        <w:tc>
          <w:tcPr>
            <w:tcW w:w="1518" w:type="dxa"/>
            <w:vMerge w:val="continue"/>
            <w:tcBorders>
              <w:top w:val="nil"/>
            </w:tcBorders>
          </w:tcPr>
          <w:p w14:paraId="2F06538C">
            <w:pPr>
              <w:rPr>
                <w:sz w:val="2"/>
                <w:szCs w:val="2"/>
              </w:rPr>
            </w:pPr>
          </w:p>
        </w:tc>
      </w:tr>
      <w:tr w14:paraId="51D5E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0" w:type="dxa"/>
            <w:vMerge w:val="continue"/>
            <w:tcBorders>
              <w:top w:val="nil"/>
            </w:tcBorders>
          </w:tcPr>
          <w:p w14:paraId="12360FB6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</w:tcPr>
          <w:p w14:paraId="558BC593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</w:tcPr>
          <w:p w14:paraId="26420DE8">
            <w:pPr>
              <w:pStyle w:val="8"/>
              <w:spacing w:before="28"/>
              <w:rPr>
                <w:sz w:val="21"/>
              </w:rPr>
            </w:pPr>
            <w:r>
              <w:rPr>
                <w:sz w:val="21"/>
              </w:rPr>
              <w:t>案例 08：为泄私愤竟甘当“内鬼”案</w:t>
            </w:r>
          </w:p>
        </w:tc>
        <w:tc>
          <w:tcPr>
            <w:tcW w:w="1518" w:type="dxa"/>
            <w:vMerge w:val="continue"/>
            <w:tcBorders>
              <w:top w:val="nil"/>
            </w:tcBorders>
          </w:tcPr>
          <w:p w14:paraId="266F7443">
            <w:pPr>
              <w:rPr>
                <w:sz w:val="2"/>
                <w:szCs w:val="2"/>
              </w:rPr>
            </w:pPr>
          </w:p>
        </w:tc>
      </w:tr>
      <w:tr w14:paraId="5FD7C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0" w:type="dxa"/>
            <w:vMerge w:val="restart"/>
          </w:tcPr>
          <w:p w14:paraId="78432CF3">
            <w:pPr>
              <w:pStyle w:val="8"/>
              <w:spacing w:before="2"/>
              <w:ind w:left="0"/>
              <w:rPr>
                <w:rFonts w:ascii="方正小标宋简体"/>
                <w:sz w:val="20"/>
              </w:rPr>
            </w:pPr>
          </w:p>
          <w:p w14:paraId="3606FB49">
            <w:pPr>
              <w:pStyle w:val="8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7"/>
                <w:sz w:val="24"/>
              </w:rPr>
              <w:t xml:space="preserve"> 月 </w:t>
            </w:r>
            <w:r>
              <w:rPr>
                <w:sz w:val="24"/>
              </w:rPr>
              <w:t>15</w:t>
            </w:r>
            <w:r>
              <w:rPr>
                <w:spacing w:val="-34"/>
                <w:sz w:val="24"/>
              </w:rPr>
              <w:t xml:space="preserve"> 日</w:t>
            </w:r>
            <w:r>
              <w:rPr>
                <w:sz w:val="24"/>
              </w:rPr>
              <w:t>/</w:t>
            </w:r>
          </w:p>
          <w:p w14:paraId="07DBB9AB">
            <w:pPr>
              <w:pStyle w:val="8"/>
              <w:spacing w:before="16"/>
              <w:ind w:left="15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0"/>
                <w:sz w:val="24"/>
              </w:rPr>
              <w:t xml:space="preserve"> 月 </w:t>
            </w:r>
            <w:r>
              <w:rPr>
                <w:sz w:val="24"/>
              </w:rPr>
              <w:t>23</w:t>
            </w:r>
            <w:r>
              <w:rPr>
                <w:spacing w:val="-30"/>
                <w:sz w:val="24"/>
              </w:rPr>
              <w:t xml:space="preserve"> 日</w:t>
            </w:r>
          </w:p>
        </w:tc>
        <w:tc>
          <w:tcPr>
            <w:tcW w:w="1114" w:type="dxa"/>
            <w:vMerge w:val="restart"/>
          </w:tcPr>
          <w:p w14:paraId="619D3B5B">
            <w:pPr>
              <w:pStyle w:val="8"/>
              <w:spacing w:before="3"/>
              <w:ind w:left="0"/>
              <w:rPr>
                <w:rFonts w:ascii="方正小标宋简体"/>
                <w:sz w:val="11"/>
              </w:rPr>
            </w:pPr>
          </w:p>
          <w:p w14:paraId="4849B4C8">
            <w:pPr>
              <w:pStyle w:val="8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金融安全</w:t>
            </w:r>
          </w:p>
        </w:tc>
        <w:tc>
          <w:tcPr>
            <w:tcW w:w="5535" w:type="dxa"/>
          </w:tcPr>
          <w:p w14:paraId="4B72A7FC">
            <w:pPr>
              <w:pStyle w:val="8"/>
              <w:spacing w:before="29"/>
              <w:rPr>
                <w:sz w:val="21"/>
              </w:rPr>
            </w:pPr>
            <w:r>
              <w:rPr>
                <w:sz w:val="21"/>
              </w:rPr>
              <w:t>案例 09：易安财保公司破产重整案</w:t>
            </w:r>
          </w:p>
        </w:tc>
        <w:tc>
          <w:tcPr>
            <w:tcW w:w="1518" w:type="dxa"/>
            <w:vMerge w:val="restart"/>
          </w:tcPr>
          <w:p w14:paraId="37C023E4">
            <w:pPr>
              <w:pStyle w:val="8"/>
              <w:spacing w:before="71" w:line="252" w:lineRule="auto"/>
              <w:ind w:left="107" w:right="196" w:firstLine="2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刘小妹</w:t>
            </w:r>
            <w:r>
              <w:rPr>
                <w:sz w:val="24"/>
              </w:rPr>
              <w:t>： 中国社会科学院法学所法宣研究中心主任，国际法所科研处处长、研究员</w:t>
            </w:r>
          </w:p>
        </w:tc>
      </w:tr>
      <w:tr w14:paraId="5AE7C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0" w:type="dxa"/>
            <w:vMerge w:val="continue"/>
            <w:tcBorders>
              <w:top w:val="nil"/>
            </w:tcBorders>
          </w:tcPr>
          <w:p w14:paraId="7A61DDD3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</w:tcPr>
          <w:p w14:paraId="43EDB9AE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</w:tcPr>
          <w:p w14:paraId="751FDC2E">
            <w:pPr>
              <w:pStyle w:val="8"/>
              <w:spacing w:before="30"/>
              <w:rPr>
                <w:sz w:val="21"/>
              </w:rPr>
            </w:pPr>
            <w:r>
              <w:rPr>
                <w:sz w:val="21"/>
              </w:rPr>
              <w:t>案例 10：赵某涉嫌恐怖融资洗钱案</w:t>
            </w:r>
          </w:p>
        </w:tc>
        <w:tc>
          <w:tcPr>
            <w:tcW w:w="1518" w:type="dxa"/>
            <w:vMerge w:val="continue"/>
            <w:tcBorders>
              <w:top w:val="nil"/>
            </w:tcBorders>
          </w:tcPr>
          <w:p w14:paraId="0616F6FE">
            <w:pPr>
              <w:rPr>
                <w:sz w:val="2"/>
                <w:szCs w:val="2"/>
              </w:rPr>
            </w:pPr>
          </w:p>
        </w:tc>
      </w:tr>
      <w:tr w14:paraId="45672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0" w:type="dxa"/>
            <w:vMerge w:val="continue"/>
            <w:tcBorders>
              <w:top w:val="nil"/>
            </w:tcBorders>
          </w:tcPr>
          <w:p w14:paraId="410DC4CB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62AD9E65">
            <w:pPr>
              <w:pStyle w:val="8"/>
              <w:spacing w:before="28"/>
              <w:ind w:left="114" w:right="1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文化安全</w:t>
            </w:r>
          </w:p>
        </w:tc>
        <w:tc>
          <w:tcPr>
            <w:tcW w:w="5535" w:type="dxa"/>
          </w:tcPr>
          <w:p w14:paraId="2FCE1959">
            <w:pPr>
              <w:pStyle w:val="8"/>
              <w:spacing w:before="28"/>
              <w:rPr>
                <w:sz w:val="21"/>
              </w:rPr>
            </w:pPr>
            <w:r>
              <w:rPr>
                <w:sz w:val="21"/>
              </w:rPr>
              <w:t>案例 11：美国“玛吉基金会”非法活动案</w:t>
            </w:r>
          </w:p>
        </w:tc>
        <w:tc>
          <w:tcPr>
            <w:tcW w:w="1518" w:type="dxa"/>
            <w:vMerge w:val="continue"/>
            <w:tcBorders>
              <w:top w:val="nil"/>
            </w:tcBorders>
          </w:tcPr>
          <w:p w14:paraId="1D324245">
            <w:pPr>
              <w:rPr>
                <w:sz w:val="2"/>
                <w:szCs w:val="2"/>
              </w:rPr>
            </w:pPr>
          </w:p>
        </w:tc>
      </w:tr>
      <w:tr w14:paraId="1B71A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0" w:type="dxa"/>
            <w:vMerge w:val="continue"/>
            <w:tcBorders>
              <w:top w:val="nil"/>
            </w:tcBorders>
          </w:tcPr>
          <w:p w14:paraId="683A1DA8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 w:val="restart"/>
          </w:tcPr>
          <w:p w14:paraId="0D1B2128">
            <w:pPr>
              <w:pStyle w:val="8"/>
              <w:spacing w:before="3"/>
              <w:ind w:left="0"/>
              <w:rPr>
                <w:rFonts w:ascii="方正小标宋简体"/>
                <w:sz w:val="11"/>
              </w:rPr>
            </w:pPr>
          </w:p>
          <w:p w14:paraId="15C2D0EC">
            <w:pPr>
              <w:pStyle w:val="8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社会安全</w:t>
            </w:r>
          </w:p>
        </w:tc>
        <w:tc>
          <w:tcPr>
            <w:tcW w:w="5535" w:type="dxa"/>
          </w:tcPr>
          <w:p w14:paraId="0A4BFFB3">
            <w:pPr>
              <w:pStyle w:val="8"/>
              <w:spacing w:before="26"/>
              <w:rPr>
                <w:sz w:val="21"/>
              </w:rPr>
            </w:pPr>
            <w:r>
              <w:rPr>
                <w:sz w:val="21"/>
              </w:rPr>
              <w:t>案例 12：缅北“四大家族”系列电诈案</w:t>
            </w:r>
          </w:p>
        </w:tc>
        <w:tc>
          <w:tcPr>
            <w:tcW w:w="1518" w:type="dxa"/>
            <w:vMerge w:val="continue"/>
            <w:tcBorders>
              <w:top w:val="nil"/>
            </w:tcBorders>
          </w:tcPr>
          <w:p w14:paraId="1B015E5F">
            <w:pPr>
              <w:rPr>
                <w:sz w:val="2"/>
                <w:szCs w:val="2"/>
              </w:rPr>
            </w:pPr>
          </w:p>
        </w:tc>
      </w:tr>
      <w:tr w14:paraId="5EF1A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0" w:type="dxa"/>
            <w:vMerge w:val="restart"/>
          </w:tcPr>
          <w:p w14:paraId="25CA5419">
            <w:pPr>
              <w:pStyle w:val="8"/>
              <w:spacing w:before="3"/>
              <w:ind w:left="0"/>
              <w:rPr>
                <w:rFonts w:ascii="方正小标宋简体"/>
                <w:sz w:val="20"/>
              </w:rPr>
            </w:pPr>
          </w:p>
          <w:p w14:paraId="648CB498">
            <w:pPr>
              <w:pStyle w:val="8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7"/>
                <w:sz w:val="24"/>
              </w:rPr>
              <w:t xml:space="preserve"> 月 </w:t>
            </w:r>
            <w:r>
              <w:rPr>
                <w:sz w:val="24"/>
              </w:rPr>
              <w:t>16</w:t>
            </w:r>
            <w:r>
              <w:rPr>
                <w:spacing w:val="-34"/>
                <w:sz w:val="24"/>
              </w:rPr>
              <w:t xml:space="preserve"> 日</w:t>
            </w:r>
            <w:r>
              <w:rPr>
                <w:sz w:val="24"/>
              </w:rPr>
              <w:t>/</w:t>
            </w:r>
          </w:p>
          <w:p w14:paraId="097E0E3C">
            <w:pPr>
              <w:pStyle w:val="8"/>
              <w:spacing w:before="17"/>
              <w:ind w:left="15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0"/>
                <w:sz w:val="24"/>
              </w:rPr>
              <w:t xml:space="preserve"> 月 </w:t>
            </w:r>
            <w:r>
              <w:rPr>
                <w:sz w:val="24"/>
              </w:rPr>
              <w:t>24</w:t>
            </w:r>
            <w:r>
              <w:rPr>
                <w:spacing w:val="-30"/>
                <w:sz w:val="24"/>
              </w:rPr>
              <w:t xml:space="preserve"> 日</w:t>
            </w:r>
          </w:p>
        </w:tc>
        <w:tc>
          <w:tcPr>
            <w:tcW w:w="1114" w:type="dxa"/>
            <w:vMerge w:val="continue"/>
            <w:tcBorders>
              <w:top w:val="nil"/>
            </w:tcBorders>
          </w:tcPr>
          <w:p w14:paraId="7D495B1F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</w:tcPr>
          <w:p w14:paraId="6A6BBD33">
            <w:pPr>
              <w:pStyle w:val="8"/>
              <w:spacing w:before="30"/>
              <w:rPr>
                <w:sz w:val="21"/>
              </w:rPr>
            </w:pPr>
            <w:r>
              <w:rPr>
                <w:sz w:val="21"/>
              </w:rPr>
              <w:t>案例 13：“全能神教”毒害信教群众案</w:t>
            </w:r>
          </w:p>
        </w:tc>
        <w:tc>
          <w:tcPr>
            <w:tcW w:w="1518" w:type="dxa"/>
            <w:vMerge w:val="continue"/>
            <w:tcBorders>
              <w:top w:val="nil"/>
            </w:tcBorders>
          </w:tcPr>
          <w:p w14:paraId="77654414">
            <w:pPr>
              <w:rPr>
                <w:sz w:val="2"/>
                <w:szCs w:val="2"/>
              </w:rPr>
            </w:pPr>
          </w:p>
        </w:tc>
      </w:tr>
      <w:tr w14:paraId="5EE63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0" w:type="dxa"/>
            <w:vMerge w:val="continue"/>
            <w:tcBorders>
              <w:top w:val="nil"/>
            </w:tcBorders>
          </w:tcPr>
          <w:p w14:paraId="1DB66A16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 w:val="restart"/>
          </w:tcPr>
          <w:p w14:paraId="3F09EC30">
            <w:pPr>
              <w:pStyle w:val="8"/>
              <w:spacing w:before="2"/>
              <w:ind w:left="0"/>
              <w:rPr>
                <w:rFonts w:ascii="方正小标宋简体"/>
                <w:sz w:val="11"/>
              </w:rPr>
            </w:pPr>
          </w:p>
          <w:p w14:paraId="4D34AB8F">
            <w:pPr>
              <w:pStyle w:val="8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科技安全</w:t>
            </w:r>
          </w:p>
        </w:tc>
        <w:tc>
          <w:tcPr>
            <w:tcW w:w="5535" w:type="dxa"/>
          </w:tcPr>
          <w:p w14:paraId="1A2A84B5">
            <w:pPr>
              <w:pStyle w:val="8"/>
              <w:spacing w:before="28"/>
              <w:rPr>
                <w:sz w:val="21"/>
              </w:rPr>
            </w:pPr>
            <w:r>
              <w:rPr>
                <w:sz w:val="21"/>
              </w:rPr>
              <w:t>案例 14：黄宇间谍案</w:t>
            </w:r>
          </w:p>
        </w:tc>
        <w:tc>
          <w:tcPr>
            <w:tcW w:w="1518" w:type="dxa"/>
            <w:vMerge w:val="continue"/>
            <w:tcBorders>
              <w:top w:val="nil"/>
            </w:tcBorders>
          </w:tcPr>
          <w:p w14:paraId="42B48ADD">
            <w:pPr>
              <w:rPr>
                <w:sz w:val="2"/>
                <w:szCs w:val="2"/>
              </w:rPr>
            </w:pPr>
          </w:p>
        </w:tc>
      </w:tr>
      <w:tr w14:paraId="4E5D6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0" w:type="dxa"/>
            <w:vMerge w:val="continue"/>
            <w:tcBorders>
              <w:top w:val="nil"/>
            </w:tcBorders>
          </w:tcPr>
          <w:p w14:paraId="5206E51B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</w:tcPr>
          <w:p w14:paraId="486E8168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</w:tcPr>
          <w:p w14:paraId="674B5289">
            <w:pPr>
              <w:pStyle w:val="8"/>
              <w:spacing w:before="29"/>
              <w:rPr>
                <w:sz w:val="21"/>
              </w:rPr>
            </w:pPr>
            <w:r>
              <w:rPr>
                <w:sz w:val="21"/>
              </w:rPr>
              <w:t>案例 15：军工专家成境外间谍案</w:t>
            </w:r>
          </w:p>
        </w:tc>
        <w:tc>
          <w:tcPr>
            <w:tcW w:w="1518" w:type="dxa"/>
            <w:vMerge w:val="continue"/>
            <w:tcBorders>
              <w:top w:val="nil"/>
            </w:tcBorders>
          </w:tcPr>
          <w:p w14:paraId="05D32100">
            <w:pPr>
              <w:rPr>
                <w:sz w:val="2"/>
                <w:szCs w:val="2"/>
              </w:rPr>
            </w:pPr>
          </w:p>
        </w:tc>
      </w:tr>
      <w:tr w14:paraId="44C3E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0" w:type="dxa"/>
            <w:vMerge w:val="continue"/>
            <w:tcBorders>
              <w:top w:val="nil"/>
            </w:tcBorders>
          </w:tcPr>
          <w:p w14:paraId="48A7F458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 w:val="restart"/>
          </w:tcPr>
          <w:p w14:paraId="435009FC">
            <w:pPr>
              <w:pStyle w:val="8"/>
              <w:spacing w:before="2"/>
              <w:ind w:left="0"/>
              <w:rPr>
                <w:rFonts w:ascii="方正小标宋简体"/>
                <w:sz w:val="11"/>
              </w:rPr>
            </w:pPr>
          </w:p>
          <w:p w14:paraId="7DEB38F5">
            <w:pPr>
              <w:pStyle w:val="8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网络安全</w:t>
            </w:r>
          </w:p>
        </w:tc>
        <w:tc>
          <w:tcPr>
            <w:tcW w:w="5535" w:type="dxa"/>
          </w:tcPr>
          <w:p w14:paraId="18B57595">
            <w:pPr>
              <w:pStyle w:val="8"/>
              <w:spacing w:before="30"/>
              <w:rPr>
                <w:sz w:val="21"/>
              </w:rPr>
            </w:pPr>
            <w:r>
              <w:rPr>
                <w:sz w:val="21"/>
              </w:rPr>
              <w:t>案例 16：美国情报机构攻击我国军工企业案</w:t>
            </w:r>
          </w:p>
        </w:tc>
        <w:tc>
          <w:tcPr>
            <w:tcW w:w="1518" w:type="dxa"/>
            <w:vMerge w:val="continue"/>
            <w:tcBorders>
              <w:top w:val="nil"/>
            </w:tcBorders>
          </w:tcPr>
          <w:p w14:paraId="1CCB4F14">
            <w:pPr>
              <w:rPr>
                <w:sz w:val="2"/>
                <w:szCs w:val="2"/>
              </w:rPr>
            </w:pPr>
          </w:p>
        </w:tc>
      </w:tr>
      <w:tr w14:paraId="07302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0" w:type="dxa"/>
            <w:vMerge w:val="restart"/>
          </w:tcPr>
          <w:p w14:paraId="7EE49913">
            <w:pPr>
              <w:pStyle w:val="8"/>
              <w:spacing w:before="4"/>
              <w:ind w:left="0"/>
              <w:rPr>
                <w:rFonts w:ascii="方正小标宋简体"/>
                <w:sz w:val="20"/>
              </w:rPr>
            </w:pPr>
          </w:p>
          <w:p w14:paraId="511152A7">
            <w:pPr>
              <w:pStyle w:val="8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7"/>
                <w:sz w:val="24"/>
              </w:rPr>
              <w:t xml:space="preserve"> 月 </w:t>
            </w:r>
            <w:r>
              <w:rPr>
                <w:sz w:val="24"/>
              </w:rPr>
              <w:t>17</w:t>
            </w:r>
            <w:r>
              <w:rPr>
                <w:spacing w:val="-34"/>
                <w:sz w:val="24"/>
              </w:rPr>
              <w:t xml:space="preserve"> 日</w:t>
            </w:r>
            <w:r>
              <w:rPr>
                <w:sz w:val="24"/>
              </w:rPr>
              <w:t>/</w:t>
            </w:r>
          </w:p>
          <w:p w14:paraId="5A62EDE2">
            <w:pPr>
              <w:pStyle w:val="8"/>
              <w:spacing w:before="14"/>
              <w:ind w:left="15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0"/>
                <w:sz w:val="24"/>
              </w:rPr>
              <w:t xml:space="preserve"> 月 </w:t>
            </w:r>
            <w:r>
              <w:rPr>
                <w:sz w:val="24"/>
              </w:rPr>
              <w:t>25</w:t>
            </w:r>
            <w:r>
              <w:rPr>
                <w:spacing w:val="-30"/>
                <w:sz w:val="24"/>
              </w:rPr>
              <w:t xml:space="preserve"> 日</w:t>
            </w:r>
          </w:p>
        </w:tc>
        <w:tc>
          <w:tcPr>
            <w:tcW w:w="1114" w:type="dxa"/>
            <w:vMerge w:val="continue"/>
            <w:tcBorders>
              <w:top w:val="nil"/>
            </w:tcBorders>
          </w:tcPr>
          <w:p w14:paraId="35391D41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</w:tcPr>
          <w:p w14:paraId="48C503FF">
            <w:pPr>
              <w:pStyle w:val="8"/>
              <w:spacing w:before="28"/>
              <w:rPr>
                <w:sz w:val="21"/>
              </w:rPr>
            </w:pPr>
            <w:r>
              <w:rPr>
                <w:sz w:val="21"/>
              </w:rPr>
              <w:t>案例 17：美国国安局入侵中国国家授时中心案</w:t>
            </w:r>
          </w:p>
        </w:tc>
        <w:tc>
          <w:tcPr>
            <w:tcW w:w="1518" w:type="dxa"/>
            <w:vMerge w:val="restart"/>
          </w:tcPr>
          <w:p w14:paraId="7026164F">
            <w:pPr>
              <w:pStyle w:val="8"/>
              <w:ind w:left="0"/>
              <w:rPr>
                <w:rFonts w:ascii="方正小标宋简体"/>
                <w:sz w:val="24"/>
              </w:rPr>
            </w:pPr>
          </w:p>
          <w:p w14:paraId="7DEFDE6E">
            <w:pPr>
              <w:pStyle w:val="8"/>
              <w:spacing w:before="3"/>
              <w:ind w:left="0"/>
              <w:rPr>
                <w:rFonts w:ascii="方正小标宋简体"/>
                <w:sz w:val="16"/>
              </w:rPr>
            </w:pPr>
          </w:p>
          <w:p w14:paraId="702E48B6">
            <w:pPr>
              <w:pStyle w:val="8"/>
              <w:spacing w:line="252" w:lineRule="auto"/>
              <w:ind w:left="107" w:right="198" w:firstLine="2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李忠</w:t>
            </w:r>
            <w:r>
              <w:rPr>
                <w:sz w:val="24"/>
              </w:rPr>
              <w:t>：中国社会科学院法学所研究员</w:t>
            </w:r>
          </w:p>
        </w:tc>
      </w:tr>
      <w:tr w14:paraId="628A6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0" w:type="dxa"/>
            <w:vMerge w:val="continue"/>
            <w:tcBorders>
              <w:top w:val="nil"/>
            </w:tcBorders>
          </w:tcPr>
          <w:p w14:paraId="43D31CF2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164AB564">
            <w:pPr>
              <w:pStyle w:val="8"/>
              <w:spacing w:before="29"/>
              <w:ind w:left="114" w:right="1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粮食安全</w:t>
            </w:r>
          </w:p>
        </w:tc>
        <w:tc>
          <w:tcPr>
            <w:tcW w:w="5535" w:type="dxa"/>
          </w:tcPr>
          <w:p w14:paraId="51EDB1C2">
            <w:pPr>
              <w:pStyle w:val="8"/>
              <w:spacing w:before="29"/>
              <w:rPr>
                <w:sz w:val="21"/>
              </w:rPr>
            </w:pPr>
            <w:r>
              <w:rPr>
                <w:sz w:val="21"/>
              </w:rPr>
              <w:t>案例 18：某国企员工长期“翻墙”被捕案</w:t>
            </w:r>
          </w:p>
        </w:tc>
        <w:tc>
          <w:tcPr>
            <w:tcW w:w="1518" w:type="dxa"/>
            <w:vMerge w:val="continue"/>
            <w:tcBorders>
              <w:top w:val="nil"/>
            </w:tcBorders>
          </w:tcPr>
          <w:p w14:paraId="1E0A2125">
            <w:pPr>
              <w:rPr>
                <w:sz w:val="2"/>
                <w:szCs w:val="2"/>
              </w:rPr>
            </w:pPr>
          </w:p>
        </w:tc>
      </w:tr>
      <w:tr w14:paraId="0F55E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0" w:type="dxa"/>
            <w:vMerge w:val="continue"/>
            <w:tcBorders>
              <w:top w:val="nil"/>
            </w:tcBorders>
          </w:tcPr>
          <w:p w14:paraId="65EBC74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78FDA6BB">
            <w:pPr>
              <w:pStyle w:val="8"/>
              <w:spacing w:before="30"/>
              <w:ind w:left="114" w:right="1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生态安全</w:t>
            </w:r>
          </w:p>
        </w:tc>
        <w:tc>
          <w:tcPr>
            <w:tcW w:w="5535" w:type="dxa"/>
          </w:tcPr>
          <w:p w14:paraId="59DA47F4">
            <w:pPr>
              <w:pStyle w:val="8"/>
              <w:spacing w:before="30"/>
              <w:rPr>
                <w:sz w:val="21"/>
              </w:rPr>
            </w:pPr>
            <w:r>
              <w:rPr>
                <w:sz w:val="21"/>
              </w:rPr>
              <w:t>案例 19：境外间谍窃取我稻种及制种技术案</w:t>
            </w:r>
          </w:p>
        </w:tc>
        <w:tc>
          <w:tcPr>
            <w:tcW w:w="1518" w:type="dxa"/>
            <w:vMerge w:val="continue"/>
            <w:tcBorders>
              <w:top w:val="nil"/>
            </w:tcBorders>
          </w:tcPr>
          <w:p w14:paraId="10C2362E">
            <w:pPr>
              <w:rPr>
                <w:sz w:val="2"/>
                <w:szCs w:val="2"/>
              </w:rPr>
            </w:pPr>
          </w:p>
        </w:tc>
      </w:tr>
      <w:tr w14:paraId="0136A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0" w:type="dxa"/>
            <w:vMerge w:val="continue"/>
            <w:tcBorders>
              <w:top w:val="nil"/>
            </w:tcBorders>
          </w:tcPr>
          <w:p w14:paraId="298D6C15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0AECDD53">
            <w:pPr>
              <w:pStyle w:val="8"/>
              <w:spacing w:before="28"/>
              <w:ind w:left="114" w:right="1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资源安全</w:t>
            </w:r>
          </w:p>
        </w:tc>
        <w:tc>
          <w:tcPr>
            <w:tcW w:w="5535" w:type="dxa"/>
          </w:tcPr>
          <w:p w14:paraId="1BDE788D">
            <w:pPr>
              <w:pStyle w:val="8"/>
              <w:spacing w:before="28"/>
              <w:rPr>
                <w:sz w:val="21"/>
              </w:rPr>
            </w:pPr>
            <w:r>
              <w:rPr>
                <w:sz w:val="21"/>
              </w:rPr>
              <w:t>案例 20：外籍人员非法盗采我国保护物种案</w:t>
            </w:r>
          </w:p>
        </w:tc>
        <w:tc>
          <w:tcPr>
            <w:tcW w:w="1518" w:type="dxa"/>
            <w:vMerge w:val="continue"/>
            <w:tcBorders>
              <w:top w:val="nil"/>
            </w:tcBorders>
          </w:tcPr>
          <w:p w14:paraId="7D555EB8">
            <w:pPr>
              <w:rPr>
                <w:sz w:val="2"/>
                <w:szCs w:val="2"/>
              </w:rPr>
            </w:pPr>
          </w:p>
        </w:tc>
      </w:tr>
      <w:tr w14:paraId="05F74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0" w:type="dxa"/>
            <w:vMerge w:val="restart"/>
          </w:tcPr>
          <w:p w14:paraId="18AFC158">
            <w:pPr>
              <w:pStyle w:val="8"/>
              <w:spacing w:before="2"/>
              <w:ind w:left="0"/>
              <w:rPr>
                <w:rFonts w:ascii="方正小标宋简体"/>
                <w:sz w:val="20"/>
              </w:rPr>
            </w:pPr>
          </w:p>
          <w:p w14:paraId="1B0103D3">
            <w:pPr>
              <w:pStyle w:val="8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7"/>
                <w:sz w:val="24"/>
              </w:rPr>
              <w:t xml:space="preserve"> 月 </w:t>
            </w:r>
            <w:r>
              <w:rPr>
                <w:sz w:val="24"/>
              </w:rPr>
              <w:t>18</w:t>
            </w:r>
            <w:r>
              <w:rPr>
                <w:spacing w:val="-34"/>
                <w:sz w:val="24"/>
              </w:rPr>
              <w:t xml:space="preserve"> 日</w:t>
            </w:r>
            <w:r>
              <w:rPr>
                <w:sz w:val="24"/>
              </w:rPr>
              <w:t>/</w:t>
            </w:r>
          </w:p>
          <w:p w14:paraId="18080864">
            <w:pPr>
              <w:pStyle w:val="8"/>
              <w:spacing w:before="16"/>
              <w:ind w:left="15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0"/>
                <w:sz w:val="24"/>
              </w:rPr>
              <w:t xml:space="preserve"> 月 </w:t>
            </w:r>
            <w:r>
              <w:rPr>
                <w:sz w:val="24"/>
              </w:rPr>
              <w:t>26</w:t>
            </w:r>
            <w:r>
              <w:rPr>
                <w:spacing w:val="-30"/>
                <w:sz w:val="24"/>
              </w:rPr>
              <w:t xml:space="preserve"> 日</w:t>
            </w:r>
          </w:p>
        </w:tc>
        <w:tc>
          <w:tcPr>
            <w:tcW w:w="1114" w:type="dxa"/>
          </w:tcPr>
          <w:p w14:paraId="65F4D28D">
            <w:pPr>
              <w:pStyle w:val="8"/>
              <w:spacing w:before="29"/>
              <w:ind w:left="114" w:right="1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核安全</w:t>
            </w:r>
          </w:p>
        </w:tc>
        <w:tc>
          <w:tcPr>
            <w:tcW w:w="5535" w:type="dxa"/>
          </w:tcPr>
          <w:p w14:paraId="676B49F1">
            <w:pPr>
              <w:pStyle w:val="8"/>
              <w:spacing w:before="29"/>
              <w:rPr>
                <w:sz w:val="21"/>
              </w:rPr>
            </w:pPr>
            <w:r>
              <w:rPr>
                <w:sz w:val="21"/>
              </w:rPr>
              <w:t>案例 21：境外企业窃取我稀土秘密案</w:t>
            </w:r>
          </w:p>
        </w:tc>
        <w:tc>
          <w:tcPr>
            <w:tcW w:w="1518" w:type="dxa"/>
            <w:vMerge w:val="continue"/>
            <w:tcBorders>
              <w:top w:val="nil"/>
            </w:tcBorders>
          </w:tcPr>
          <w:p w14:paraId="07300FB2">
            <w:pPr>
              <w:rPr>
                <w:sz w:val="2"/>
                <w:szCs w:val="2"/>
              </w:rPr>
            </w:pPr>
          </w:p>
        </w:tc>
      </w:tr>
      <w:tr w14:paraId="5CCAB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0" w:type="dxa"/>
            <w:vMerge w:val="continue"/>
            <w:tcBorders>
              <w:top w:val="nil"/>
            </w:tcBorders>
          </w:tcPr>
          <w:p w14:paraId="077E1F45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79C851D8">
            <w:pPr>
              <w:pStyle w:val="8"/>
              <w:spacing w:before="30"/>
              <w:ind w:left="114" w:right="1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海外利益</w:t>
            </w:r>
          </w:p>
        </w:tc>
        <w:tc>
          <w:tcPr>
            <w:tcW w:w="5535" w:type="dxa"/>
          </w:tcPr>
          <w:p w14:paraId="2F1EA2D0">
            <w:pPr>
              <w:pStyle w:val="8"/>
              <w:spacing w:before="30"/>
              <w:rPr>
                <w:sz w:val="21"/>
              </w:rPr>
            </w:pPr>
            <w:r>
              <w:rPr>
                <w:sz w:val="21"/>
              </w:rPr>
              <w:t>案例 22：日本福岛核事故案</w:t>
            </w:r>
          </w:p>
        </w:tc>
        <w:tc>
          <w:tcPr>
            <w:tcW w:w="1518" w:type="dxa"/>
            <w:vMerge w:val="continue"/>
            <w:tcBorders>
              <w:top w:val="nil"/>
            </w:tcBorders>
          </w:tcPr>
          <w:p w14:paraId="224779EB">
            <w:pPr>
              <w:rPr>
                <w:sz w:val="2"/>
                <w:szCs w:val="2"/>
              </w:rPr>
            </w:pPr>
          </w:p>
        </w:tc>
      </w:tr>
      <w:tr w14:paraId="5C555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0" w:type="dxa"/>
            <w:vMerge w:val="continue"/>
            <w:tcBorders>
              <w:top w:val="nil"/>
            </w:tcBorders>
          </w:tcPr>
          <w:p w14:paraId="435C8BEB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 w:val="restart"/>
          </w:tcPr>
          <w:p w14:paraId="70DF15EA">
            <w:pPr>
              <w:pStyle w:val="8"/>
              <w:spacing w:before="2"/>
              <w:ind w:left="0"/>
              <w:rPr>
                <w:rFonts w:ascii="方正小标宋简体"/>
                <w:sz w:val="11"/>
              </w:rPr>
            </w:pPr>
          </w:p>
          <w:p w14:paraId="1D8F722B">
            <w:pPr>
              <w:pStyle w:val="8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太空安全</w:t>
            </w:r>
          </w:p>
        </w:tc>
        <w:tc>
          <w:tcPr>
            <w:tcW w:w="5535" w:type="dxa"/>
          </w:tcPr>
          <w:p w14:paraId="6E25E923">
            <w:pPr>
              <w:pStyle w:val="8"/>
              <w:spacing w:before="28"/>
              <w:rPr>
                <w:sz w:val="21"/>
              </w:rPr>
            </w:pPr>
            <w:r>
              <w:rPr>
                <w:sz w:val="21"/>
              </w:rPr>
              <w:t>案例 23：巴拿马强行接管中资港口案</w:t>
            </w:r>
          </w:p>
        </w:tc>
        <w:tc>
          <w:tcPr>
            <w:tcW w:w="1518" w:type="dxa"/>
            <w:vMerge w:val="continue"/>
            <w:tcBorders>
              <w:top w:val="nil"/>
            </w:tcBorders>
          </w:tcPr>
          <w:p w14:paraId="2B6B30BE">
            <w:pPr>
              <w:rPr>
                <w:sz w:val="2"/>
                <w:szCs w:val="2"/>
              </w:rPr>
            </w:pPr>
          </w:p>
        </w:tc>
      </w:tr>
      <w:tr w14:paraId="6E9B3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0" w:type="dxa"/>
            <w:vMerge w:val="continue"/>
            <w:tcBorders>
              <w:top w:val="nil"/>
            </w:tcBorders>
          </w:tcPr>
          <w:p w14:paraId="261C0272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</w:tcPr>
          <w:p w14:paraId="3A8D839D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</w:tcPr>
          <w:p w14:paraId="603D23F3">
            <w:pPr>
              <w:pStyle w:val="8"/>
              <w:spacing w:before="29"/>
              <w:rPr>
                <w:sz w:val="21"/>
              </w:rPr>
            </w:pPr>
            <w:r>
              <w:rPr>
                <w:sz w:val="21"/>
              </w:rPr>
              <w:t>案例 24：美国星链卫星两次接近中国空间站</w:t>
            </w:r>
          </w:p>
        </w:tc>
        <w:tc>
          <w:tcPr>
            <w:tcW w:w="1518" w:type="dxa"/>
            <w:vMerge w:val="continue"/>
            <w:tcBorders>
              <w:top w:val="nil"/>
            </w:tcBorders>
          </w:tcPr>
          <w:p w14:paraId="610FF373">
            <w:pPr>
              <w:rPr>
                <w:sz w:val="2"/>
                <w:szCs w:val="2"/>
              </w:rPr>
            </w:pPr>
          </w:p>
        </w:tc>
      </w:tr>
      <w:tr w14:paraId="77C72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0" w:type="dxa"/>
            <w:vMerge w:val="restart"/>
          </w:tcPr>
          <w:p w14:paraId="3ED55918">
            <w:pPr>
              <w:pStyle w:val="8"/>
              <w:spacing w:before="3"/>
              <w:ind w:left="0"/>
              <w:rPr>
                <w:rFonts w:ascii="方正小标宋简体"/>
                <w:sz w:val="20"/>
              </w:rPr>
            </w:pPr>
          </w:p>
          <w:p w14:paraId="3A62F969">
            <w:pPr>
              <w:pStyle w:val="8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7"/>
                <w:sz w:val="24"/>
              </w:rPr>
              <w:t xml:space="preserve"> 月 </w:t>
            </w:r>
            <w:r>
              <w:rPr>
                <w:sz w:val="24"/>
              </w:rPr>
              <w:t>19</w:t>
            </w:r>
            <w:r>
              <w:rPr>
                <w:spacing w:val="-34"/>
                <w:sz w:val="24"/>
              </w:rPr>
              <w:t xml:space="preserve"> 日</w:t>
            </w:r>
            <w:r>
              <w:rPr>
                <w:sz w:val="24"/>
              </w:rPr>
              <w:t>/</w:t>
            </w:r>
          </w:p>
          <w:p w14:paraId="044C93D4">
            <w:pPr>
              <w:pStyle w:val="8"/>
              <w:spacing w:before="17"/>
              <w:ind w:left="15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0"/>
                <w:sz w:val="24"/>
              </w:rPr>
              <w:t xml:space="preserve"> 月 </w:t>
            </w:r>
            <w:r>
              <w:rPr>
                <w:sz w:val="24"/>
              </w:rPr>
              <w:t>27</w:t>
            </w:r>
            <w:r>
              <w:rPr>
                <w:spacing w:val="-30"/>
                <w:sz w:val="24"/>
              </w:rPr>
              <w:t xml:space="preserve"> 日</w:t>
            </w:r>
          </w:p>
        </w:tc>
        <w:tc>
          <w:tcPr>
            <w:tcW w:w="1114" w:type="dxa"/>
          </w:tcPr>
          <w:p w14:paraId="507ACAFB">
            <w:pPr>
              <w:pStyle w:val="8"/>
              <w:spacing w:before="30"/>
              <w:ind w:left="114" w:right="1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深海安全</w:t>
            </w:r>
          </w:p>
        </w:tc>
        <w:tc>
          <w:tcPr>
            <w:tcW w:w="5535" w:type="dxa"/>
          </w:tcPr>
          <w:p w14:paraId="33B6D915">
            <w:pPr>
              <w:pStyle w:val="8"/>
              <w:spacing w:before="25"/>
              <w:rPr>
                <w:sz w:val="21"/>
              </w:rPr>
            </w:pPr>
            <w:r>
              <w:rPr>
                <w:sz w:val="21"/>
              </w:rPr>
              <w:t>案例 25：海底光缆成个别国家窃取情报谋求政治利益的工</w:t>
            </w:r>
          </w:p>
        </w:tc>
        <w:tc>
          <w:tcPr>
            <w:tcW w:w="1518" w:type="dxa"/>
            <w:vMerge w:val="restart"/>
          </w:tcPr>
          <w:p w14:paraId="7B3F2AF6">
            <w:pPr>
              <w:pStyle w:val="8"/>
              <w:ind w:left="0"/>
              <w:rPr>
                <w:rFonts w:ascii="方正小标宋简体"/>
                <w:sz w:val="24"/>
              </w:rPr>
            </w:pPr>
          </w:p>
          <w:p w14:paraId="7E7D6420">
            <w:pPr>
              <w:pStyle w:val="8"/>
              <w:spacing w:before="5"/>
              <w:ind w:left="0"/>
              <w:rPr>
                <w:rFonts w:ascii="方正小标宋简体"/>
                <w:sz w:val="16"/>
              </w:rPr>
            </w:pPr>
          </w:p>
          <w:p w14:paraId="797F2670">
            <w:pPr>
              <w:pStyle w:val="8"/>
              <w:spacing w:line="252" w:lineRule="auto"/>
              <w:ind w:left="107" w:right="198" w:firstLine="2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徐持</w:t>
            </w:r>
            <w:r>
              <w:rPr>
                <w:sz w:val="24"/>
              </w:rPr>
              <w:t>：中国社会科学院法学所副研究员</w:t>
            </w:r>
          </w:p>
        </w:tc>
      </w:tr>
      <w:tr w14:paraId="171D7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0" w:type="dxa"/>
            <w:vMerge w:val="continue"/>
            <w:tcBorders>
              <w:top w:val="nil"/>
            </w:tcBorders>
          </w:tcPr>
          <w:p w14:paraId="1B4099F2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 w:val="restart"/>
          </w:tcPr>
          <w:p w14:paraId="5E1AACA2">
            <w:pPr>
              <w:pStyle w:val="8"/>
              <w:spacing w:before="2"/>
              <w:ind w:left="0"/>
              <w:rPr>
                <w:rFonts w:ascii="方正小标宋简体"/>
                <w:sz w:val="11"/>
              </w:rPr>
            </w:pPr>
          </w:p>
          <w:p w14:paraId="449C9733">
            <w:pPr>
              <w:pStyle w:val="8"/>
              <w:spacing w:before="1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极地安全</w:t>
            </w:r>
          </w:p>
        </w:tc>
        <w:tc>
          <w:tcPr>
            <w:tcW w:w="5535" w:type="dxa"/>
          </w:tcPr>
          <w:p w14:paraId="3827DB99">
            <w:pPr>
              <w:pStyle w:val="8"/>
              <w:spacing w:before="28"/>
              <w:rPr>
                <w:sz w:val="21"/>
              </w:rPr>
            </w:pPr>
            <w:r>
              <w:rPr>
                <w:sz w:val="21"/>
              </w:rPr>
              <w:t>案例 26：北极航道通航量年增 30%</w:t>
            </w:r>
          </w:p>
        </w:tc>
        <w:tc>
          <w:tcPr>
            <w:tcW w:w="1518" w:type="dxa"/>
            <w:vMerge w:val="continue"/>
            <w:tcBorders>
              <w:top w:val="nil"/>
            </w:tcBorders>
          </w:tcPr>
          <w:p w14:paraId="637A2495">
            <w:pPr>
              <w:rPr>
                <w:sz w:val="2"/>
                <w:szCs w:val="2"/>
              </w:rPr>
            </w:pPr>
          </w:p>
        </w:tc>
      </w:tr>
      <w:tr w14:paraId="14091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0" w:type="dxa"/>
            <w:vMerge w:val="continue"/>
            <w:tcBorders>
              <w:top w:val="nil"/>
            </w:tcBorders>
          </w:tcPr>
          <w:p w14:paraId="3026EC00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</w:tcPr>
          <w:p w14:paraId="7D343C54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</w:tcPr>
          <w:p w14:paraId="12AA02C5">
            <w:pPr>
              <w:pStyle w:val="8"/>
              <w:spacing w:before="29"/>
              <w:rPr>
                <w:sz w:val="21"/>
              </w:rPr>
            </w:pPr>
            <w:r>
              <w:rPr>
                <w:sz w:val="21"/>
              </w:rPr>
              <w:t>案例 27：华大基因泄露基因数据受罚案</w:t>
            </w:r>
          </w:p>
        </w:tc>
        <w:tc>
          <w:tcPr>
            <w:tcW w:w="1518" w:type="dxa"/>
            <w:vMerge w:val="continue"/>
            <w:tcBorders>
              <w:top w:val="nil"/>
            </w:tcBorders>
          </w:tcPr>
          <w:p w14:paraId="047C91B6">
            <w:pPr>
              <w:rPr>
                <w:sz w:val="2"/>
                <w:szCs w:val="2"/>
              </w:rPr>
            </w:pPr>
          </w:p>
        </w:tc>
      </w:tr>
      <w:tr w14:paraId="6F57F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0" w:type="dxa"/>
            <w:vMerge w:val="continue"/>
            <w:tcBorders>
              <w:top w:val="nil"/>
            </w:tcBorders>
          </w:tcPr>
          <w:p w14:paraId="05B036CF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 w:val="restart"/>
          </w:tcPr>
          <w:p w14:paraId="6B94C053">
            <w:pPr>
              <w:pStyle w:val="8"/>
              <w:spacing w:before="2"/>
              <w:ind w:left="0"/>
              <w:rPr>
                <w:rFonts w:ascii="方正小标宋简体"/>
                <w:sz w:val="11"/>
              </w:rPr>
            </w:pPr>
          </w:p>
          <w:p w14:paraId="51A8ADDD">
            <w:pPr>
              <w:pStyle w:val="8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生物安全</w:t>
            </w:r>
          </w:p>
        </w:tc>
        <w:tc>
          <w:tcPr>
            <w:tcW w:w="5535" w:type="dxa"/>
          </w:tcPr>
          <w:p w14:paraId="36C7B3D6">
            <w:pPr>
              <w:pStyle w:val="8"/>
              <w:spacing w:before="30"/>
              <w:rPr>
                <w:sz w:val="21"/>
              </w:rPr>
            </w:pPr>
            <w:r>
              <w:rPr>
                <w:sz w:val="21"/>
              </w:rPr>
              <w:t>案例 28：境外组织搜集我国生物物种分布信息案</w:t>
            </w:r>
          </w:p>
        </w:tc>
        <w:tc>
          <w:tcPr>
            <w:tcW w:w="1518" w:type="dxa"/>
            <w:vMerge w:val="continue"/>
            <w:tcBorders>
              <w:top w:val="nil"/>
            </w:tcBorders>
          </w:tcPr>
          <w:p w14:paraId="1E7A71B0">
            <w:pPr>
              <w:rPr>
                <w:sz w:val="2"/>
                <w:szCs w:val="2"/>
              </w:rPr>
            </w:pPr>
          </w:p>
        </w:tc>
      </w:tr>
      <w:tr w14:paraId="1C70E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0" w:type="dxa"/>
            <w:vMerge w:val="restart"/>
          </w:tcPr>
          <w:p w14:paraId="1E6F6897">
            <w:pPr>
              <w:pStyle w:val="8"/>
              <w:spacing w:before="4"/>
              <w:ind w:left="0"/>
              <w:rPr>
                <w:rFonts w:ascii="方正小标宋简体"/>
                <w:sz w:val="20"/>
              </w:rPr>
            </w:pPr>
          </w:p>
          <w:p w14:paraId="53F030DD">
            <w:pPr>
              <w:pStyle w:val="8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7"/>
                <w:sz w:val="24"/>
              </w:rPr>
              <w:t xml:space="preserve"> 月 </w:t>
            </w:r>
            <w:r>
              <w:rPr>
                <w:sz w:val="24"/>
              </w:rPr>
              <w:t>20</w:t>
            </w:r>
            <w:r>
              <w:rPr>
                <w:spacing w:val="-34"/>
                <w:sz w:val="24"/>
              </w:rPr>
              <w:t xml:space="preserve"> 日</w:t>
            </w:r>
            <w:r>
              <w:rPr>
                <w:sz w:val="24"/>
              </w:rPr>
              <w:t>/</w:t>
            </w:r>
          </w:p>
          <w:p w14:paraId="1B5ABF3F">
            <w:pPr>
              <w:pStyle w:val="8"/>
              <w:spacing w:before="14"/>
              <w:ind w:left="15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0"/>
                <w:sz w:val="24"/>
              </w:rPr>
              <w:t xml:space="preserve"> 月 </w:t>
            </w:r>
            <w:r>
              <w:rPr>
                <w:sz w:val="24"/>
              </w:rPr>
              <w:t>28</w:t>
            </w:r>
            <w:r>
              <w:rPr>
                <w:spacing w:val="-30"/>
                <w:sz w:val="24"/>
              </w:rPr>
              <w:t xml:space="preserve"> 日</w:t>
            </w:r>
          </w:p>
        </w:tc>
        <w:tc>
          <w:tcPr>
            <w:tcW w:w="1114" w:type="dxa"/>
            <w:vMerge w:val="continue"/>
            <w:tcBorders>
              <w:top w:val="nil"/>
            </w:tcBorders>
          </w:tcPr>
          <w:p w14:paraId="20A272B2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</w:tcPr>
          <w:p w14:paraId="716BCD72">
            <w:pPr>
              <w:pStyle w:val="8"/>
              <w:spacing w:before="28"/>
              <w:rPr>
                <w:sz w:val="21"/>
              </w:rPr>
            </w:pPr>
            <w:r>
              <w:rPr>
                <w:sz w:val="21"/>
              </w:rPr>
              <w:t>案例 29：科研人员违规使用 AI 工具致机密泄露案</w:t>
            </w:r>
          </w:p>
        </w:tc>
        <w:tc>
          <w:tcPr>
            <w:tcW w:w="1518" w:type="dxa"/>
            <w:vMerge w:val="continue"/>
            <w:tcBorders>
              <w:top w:val="nil"/>
            </w:tcBorders>
          </w:tcPr>
          <w:p w14:paraId="72533AB9">
            <w:pPr>
              <w:rPr>
                <w:sz w:val="2"/>
                <w:szCs w:val="2"/>
              </w:rPr>
            </w:pPr>
          </w:p>
        </w:tc>
      </w:tr>
      <w:tr w14:paraId="42495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0" w:type="dxa"/>
            <w:vMerge w:val="continue"/>
            <w:tcBorders>
              <w:top w:val="nil"/>
            </w:tcBorders>
          </w:tcPr>
          <w:p w14:paraId="042D7C76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 w:val="restart"/>
          </w:tcPr>
          <w:p w14:paraId="57189331">
            <w:pPr>
              <w:pStyle w:val="8"/>
              <w:spacing w:before="3"/>
              <w:ind w:left="0"/>
              <w:rPr>
                <w:rFonts w:ascii="方正小标宋简体"/>
                <w:sz w:val="11"/>
              </w:rPr>
            </w:pPr>
          </w:p>
          <w:p w14:paraId="0F17B93E">
            <w:pPr>
              <w:pStyle w:val="8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人工智能</w:t>
            </w:r>
          </w:p>
        </w:tc>
        <w:tc>
          <w:tcPr>
            <w:tcW w:w="5535" w:type="dxa"/>
          </w:tcPr>
          <w:p w14:paraId="316701CC">
            <w:pPr>
              <w:pStyle w:val="8"/>
              <w:spacing w:before="29"/>
              <w:rPr>
                <w:sz w:val="21"/>
              </w:rPr>
            </w:pPr>
            <w:r>
              <w:rPr>
                <w:sz w:val="21"/>
              </w:rPr>
              <w:t>案例 30：AI“养龙虾”走红 警惕信息泄露</w:t>
            </w:r>
          </w:p>
        </w:tc>
        <w:tc>
          <w:tcPr>
            <w:tcW w:w="1518" w:type="dxa"/>
            <w:vMerge w:val="continue"/>
            <w:tcBorders>
              <w:top w:val="nil"/>
            </w:tcBorders>
          </w:tcPr>
          <w:p w14:paraId="25F4FA25">
            <w:pPr>
              <w:rPr>
                <w:sz w:val="2"/>
                <w:szCs w:val="2"/>
              </w:rPr>
            </w:pPr>
          </w:p>
        </w:tc>
      </w:tr>
      <w:tr w14:paraId="66E06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0" w:type="dxa"/>
            <w:vMerge w:val="continue"/>
            <w:tcBorders>
              <w:top w:val="nil"/>
            </w:tcBorders>
          </w:tcPr>
          <w:p w14:paraId="68428CFB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</w:tcPr>
          <w:p w14:paraId="319F6B3B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</w:tcPr>
          <w:p w14:paraId="5BC4734E">
            <w:pPr>
              <w:pStyle w:val="8"/>
              <w:spacing w:before="30"/>
              <w:rPr>
                <w:sz w:val="21"/>
              </w:rPr>
            </w:pPr>
            <w:r>
              <w:rPr>
                <w:sz w:val="21"/>
              </w:rPr>
              <w:t>案例 31：境外间谍非法搜集我气象数据</w:t>
            </w:r>
          </w:p>
        </w:tc>
        <w:tc>
          <w:tcPr>
            <w:tcW w:w="1518" w:type="dxa"/>
            <w:vMerge w:val="continue"/>
            <w:tcBorders>
              <w:top w:val="nil"/>
            </w:tcBorders>
          </w:tcPr>
          <w:p w14:paraId="6D4AC6B2">
            <w:pPr>
              <w:rPr>
                <w:sz w:val="2"/>
                <w:szCs w:val="2"/>
              </w:rPr>
            </w:pPr>
          </w:p>
        </w:tc>
      </w:tr>
      <w:tr w14:paraId="0C45B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30" w:type="dxa"/>
            <w:vMerge w:val="continue"/>
            <w:tcBorders>
              <w:top w:val="nil"/>
            </w:tcBorders>
          </w:tcPr>
          <w:p w14:paraId="42F2B860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3CDEC555">
            <w:pPr>
              <w:pStyle w:val="8"/>
              <w:spacing w:before="28"/>
              <w:ind w:left="114" w:right="1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数据安全</w:t>
            </w:r>
          </w:p>
        </w:tc>
        <w:tc>
          <w:tcPr>
            <w:tcW w:w="5535" w:type="dxa"/>
          </w:tcPr>
          <w:p w14:paraId="73D68B94">
            <w:pPr>
              <w:pStyle w:val="8"/>
              <w:spacing w:before="28"/>
              <w:rPr>
                <w:sz w:val="21"/>
              </w:rPr>
            </w:pPr>
            <w:r>
              <w:rPr>
                <w:sz w:val="21"/>
              </w:rPr>
              <w:t>案例 32：境外人员在海参养殖圈内安装窃密设备</w:t>
            </w:r>
          </w:p>
        </w:tc>
        <w:tc>
          <w:tcPr>
            <w:tcW w:w="1518" w:type="dxa"/>
            <w:vMerge w:val="continue"/>
            <w:tcBorders>
              <w:top w:val="nil"/>
            </w:tcBorders>
          </w:tcPr>
          <w:p w14:paraId="31E6F1F5">
            <w:pPr>
              <w:rPr>
                <w:sz w:val="2"/>
                <w:szCs w:val="2"/>
              </w:rPr>
            </w:pPr>
          </w:p>
        </w:tc>
      </w:tr>
    </w:tbl>
    <w:p w14:paraId="69EAE04A">
      <w:pPr>
        <w:pStyle w:val="2"/>
        <w:spacing w:line="776" w:lineRule="exact"/>
        <w:rPr>
          <w:sz w:val="44"/>
          <w:szCs w:val="44"/>
        </w:rPr>
      </w:pPr>
      <w:r>
        <w:rPr>
          <w:sz w:val="44"/>
          <w:szCs w:val="44"/>
        </w:rPr>
        <w:t>《国家安全教育公益大讲堂》课程安排</w:t>
      </w:r>
    </w:p>
    <w:p w14:paraId="5A05F4AB">
      <w:pPr>
        <w:pStyle w:val="2"/>
        <w:spacing w:line="776" w:lineRule="exact"/>
        <w:ind w:left="0" w:leftChars="0" w:firstLine="0" w:firstLineChars="0"/>
        <w:rPr>
          <w:sz w:val="44"/>
          <w:szCs w:val="44"/>
        </w:rPr>
      </w:pPr>
      <w:r>
        <w:rPr>
          <w:sz w:val="44"/>
          <w:szCs w:val="44"/>
        </w:rPr>
        <w:pict>
          <v:shape id="_x0000_s1029" o:spid="_x0000_s1029" o:spt="202" type="#_x0000_t202" style="position:absolute;left:0pt;flip:y;margin-left:60.65pt;margin-top:16.65pt;height:6pt;width:307.55pt;mso-position-horizontal-relative:page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A6BCA04">
                  <w:pPr>
                    <w:pStyle w:val="3"/>
                  </w:pPr>
                </w:p>
              </w:txbxContent>
            </v:textbox>
          </v:shape>
        </w:pict>
      </w:r>
    </w:p>
    <w:sectPr>
      <w:pgSz w:w="11910" w:h="16840"/>
      <w:pgMar w:top="1580" w:right="1080" w:bottom="1180" w:left="1100" w:header="0" w:footer="9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DF55A">
    <w:pPr>
      <w:pStyle w:val="3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291.6pt;margin-top:780.95pt;height:15.3pt;width:12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FB5CB26"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000000"/>
    <w:rsid w:val="166242C9"/>
    <w:rsid w:val="18716A45"/>
    <w:rsid w:val="19FE255B"/>
    <w:rsid w:val="219E6DB9"/>
    <w:rsid w:val="21DA552B"/>
    <w:rsid w:val="2B3D6395"/>
    <w:rsid w:val="4AF53C6D"/>
    <w:rsid w:val="4BA44460"/>
    <w:rsid w:val="4CB52E6E"/>
    <w:rsid w:val="519E7612"/>
    <w:rsid w:val="56A66368"/>
    <w:rsid w:val="6003437D"/>
    <w:rsid w:val="64A357A5"/>
    <w:rsid w:val="6D894812"/>
    <w:rsid w:val="71291CB8"/>
    <w:rsid w:val="71D44881"/>
    <w:rsid w:val="75D31ED1"/>
    <w:rsid w:val="79E458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line="360" w:lineRule="auto"/>
      <w:ind w:left="1111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ind w:left="108"/>
    </w:pPr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2208</Words>
  <Characters>2299</Characters>
  <TotalTime>39</TotalTime>
  <ScaleCrop>false</ScaleCrop>
  <LinksUpToDate>false</LinksUpToDate>
  <CharactersWithSpaces>2449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2026-04-13T06:37:00Z</dcterms:created>
  <dc:creator>WPS_1697444275</dc:creator>
  <cp:lastModifiedBy>Elsa</cp:lastModifiedBy>
  <dcterms:modified xsi:type="dcterms:W3CDTF">2026-04-20T03:40:28Z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2026-04-13T00:00:00Z</vt:filetime>
  </property>
  <property fmtid="{D5CDD505-2E9C-101B-9397-08002B2CF9AE}" pid="5" name="KSOTemplateDocerSaveRecord">
    <vt:lpwstr>eyJoZGlkIjoiZjFiNzYyOWIzNTA3YmQ5MzgzNzhkOTMzNzQ5YzNmMTIiLCJ1c2VySWQiOiIzMjQ2ODc0NDMifQ==</vt:lpwstr>
  </property>
  <property fmtid="{D5CDD505-2E9C-101B-9397-08002B2CF9AE}" pid="6" name="KSOProductBuildVer">
    <vt:lpwstr>2052-12.1.0.25865</vt:lpwstr>
  </property>
  <property fmtid="{D5CDD505-2E9C-101B-9397-08002B2CF9AE}" pid="7" name="ICV">
    <vt:lpwstr>95D3EBA645664F898D82523BB9343D23_12</vt:lpwstr>
  </property>
</Properties>
</file>